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45" w:rsidRPr="007963E9" w:rsidRDefault="00CF5A18" w:rsidP="00C46681">
      <w:pPr>
        <w:pStyle w:val="1"/>
        <w:ind w:firstLine="643"/>
        <w:jc w:val="center"/>
        <w:rPr>
          <w:rFonts w:ascii="Times New Roman" w:hAnsi="Times New Roman" w:cs="Times New Roman"/>
        </w:rPr>
      </w:pPr>
      <w:r w:rsidRPr="007963E9">
        <w:rPr>
          <w:rFonts w:ascii="Times New Roman" w:hAnsi="Times New Roman" w:cs="Times New Roman"/>
        </w:rPr>
        <w:t>“</w:t>
      </w:r>
      <w:r w:rsidRPr="007963E9">
        <w:rPr>
          <w:rFonts w:ascii="Times New Roman" w:hAnsi="Times New Roman" w:cs="Times New Roman"/>
        </w:rPr>
        <w:t>学校自评结果</w:t>
      </w:r>
      <w:r w:rsidRPr="007963E9">
        <w:rPr>
          <w:rFonts w:ascii="Times New Roman" w:hAnsi="Times New Roman" w:cs="Times New Roman"/>
        </w:rPr>
        <w:t>”</w:t>
      </w:r>
      <w:r w:rsidR="00381D45" w:rsidRPr="007963E9">
        <w:rPr>
          <w:rFonts w:ascii="Times New Roman" w:hAnsi="Times New Roman" w:cs="Times New Roman"/>
        </w:rPr>
        <w:t>撰写格式要求</w:t>
      </w:r>
    </w:p>
    <w:p w:rsidR="00381D45" w:rsidRPr="007963E9" w:rsidRDefault="00381D45" w:rsidP="00381D45">
      <w:pPr>
        <w:spacing w:line="360" w:lineRule="auto"/>
        <w:ind w:firstLine="600"/>
      </w:pPr>
      <w:r w:rsidRPr="007963E9">
        <w:t>1.</w:t>
      </w:r>
      <w:r w:rsidR="00CF5A18" w:rsidRPr="007963E9">
        <w:t>一级指标</w:t>
      </w:r>
      <w:r w:rsidRPr="007963E9">
        <w:t>：</w:t>
      </w:r>
      <w:r w:rsidR="00101309" w:rsidRPr="007963E9">
        <w:t>标题序号为</w:t>
      </w:r>
      <w:r w:rsidR="00101309" w:rsidRPr="007963E9">
        <w:t>1</w:t>
      </w:r>
      <w:r w:rsidR="00101309" w:rsidRPr="007963E9">
        <w:t>、</w:t>
      </w:r>
      <w:r w:rsidR="00101309" w:rsidRPr="007963E9">
        <w:t>2</w:t>
      </w:r>
      <w:r w:rsidR="00101309" w:rsidRPr="007963E9">
        <w:t>、</w:t>
      </w:r>
      <w:r w:rsidR="00101309" w:rsidRPr="007963E9">
        <w:t>3…</w:t>
      </w:r>
      <w:r w:rsidR="00101309" w:rsidRPr="007963E9">
        <w:t>，</w:t>
      </w:r>
      <w:r w:rsidR="00931DEB" w:rsidRPr="007963E9">
        <w:t>在样式中设置并选择</w:t>
      </w:r>
      <w:r w:rsidR="00CF5A18" w:rsidRPr="007963E9">
        <w:rPr>
          <w:b/>
          <w:u w:val="single"/>
        </w:rPr>
        <w:t>标题</w:t>
      </w:r>
      <w:r w:rsidR="000354F3" w:rsidRPr="007963E9">
        <w:rPr>
          <w:b/>
          <w:u w:val="single"/>
        </w:rPr>
        <w:t>1</w:t>
      </w:r>
      <w:r w:rsidR="00CF5A18" w:rsidRPr="007963E9">
        <w:t>，</w:t>
      </w:r>
      <w:r w:rsidRPr="007963E9">
        <w:t>黑体</w:t>
      </w:r>
      <w:r w:rsidR="000354F3" w:rsidRPr="007963E9">
        <w:t>三</w:t>
      </w:r>
      <w:r w:rsidR="00CF5A18" w:rsidRPr="007963E9">
        <w:t>号</w:t>
      </w:r>
      <w:r w:rsidRPr="00615CF9">
        <w:rPr>
          <w:b/>
        </w:rPr>
        <w:t>加粗</w:t>
      </w:r>
      <w:r w:rsidRPr="007963E9">
        <w:t>，</w:t>
      </w:r>
      <w:r w:rsidR="00CF5A18" w:rsidRPr="007963E9">
        <w:t>段前段后</w:t>
      </w:r>
      <w:r w:rsidR="000354F3" w:rsidRPr="007963E9">
        <w:t>0</w:t>
      </w:r>
      <w:r w:rsidR="00CF5A18" w:rsidRPr="007963E9">
        <w:t>磅，</w:t>
      </w:r>
      <w:proofErr w:type="gramStart"/>
      <w:r w:rsidR="00CF5A18" w:rsidRPr="007963E9">
        <w:t>段前</w:t>
      </w:r>
      <w:proofErr w:type="gramEnd"/>
      <w:r w:rsidR="00CF5A18" w:rsidRPr="007963E9">
        <w:t>2</w:t>
      </w:r>
      <w:r w:rsidR="00CF5A18" w:rsidRPr="007963E9">
        <w:t>字符，</w:t>
      </w:r>
      <w:r w:rsidRPr="007963E9">
        <w:t>单</w:t>
      </w:r>
      <w:proofErr w:type="gramStart"/>
      <w:r w:rsidRPr="007963E9">
        <w:t>倍</w:t>
      </w:r>
      <w:proofErr w:type="gramEnd"/>
      <w:r w:rsidRPr="007963E9">
        <w:t>行距。</w:t>
      </w:r>
    </w:p>
    <w:p w:rsidR="00381D45" w:rsidRPr="007963E9" w:rsidRDefault="00381D45" w:rsidP="00381D45">
      <w:pPr>
        <w:spacing w:line="360" w:lineRule="auto"/>
        <w:ind w:firstLine="600"/>
      </w:pPr>
      <w:r w:rsidRPr="007963E9">
        <w:t>2.</w:t>
      </w:r>
      <w:r w:rsidR="00CF5A18" w:rsidRPr="007963E9">
        <w:t>二</w:t>
      </w:r>
      <w:r w:rsidRPr="007963E9">
        <w:t>级</w:t>
      </w:r>
      <w:r w:rsidR="00CF5A18" w:rsidRPr="007963E9">
        <w:t>指标</w:t>
      </w:r>
      <w:r w:rsidRPr="007963E9">
        <w:t>：</w:t>
      </w:r>
      <w:r w:rsidR="00101309" w:rsidRPr="007963E9">
        <w:t>标题序号</w:t>
      </w:r>
      <w:r w:rsidR="00101309" w:rsidRPr="007963E9">
        <w:t>1.1</w:t>
      </w:r>
      <w:r w:rsidR="00101309" w:rsidRPr="007963E9">
        <w:t>、</w:t>
      </w:r>
      <w:r w:rsidR="00101309" w:rsidRPr="007963E9">
        <w:t>2.1</w:t>
      </w:r>
      <w:r w:rsidR="00101309" w:rsidRPr="007963E9">
        <w:t>、</w:t>
      </w:r>
      <w:r w:rsidR="00101309" w:rsidRPr="007963E9">
        <w:t>3.1…</w:t>
      </w:r>
      <w:r w:rsidR="00101309" w:rsidRPr="007963E9">
        <w:t>，</w:t>
      </w:r>
      <w:r w:rsidR="000354F3" w:rsidRPr="007963E9">
        <w:rPr>
          <w:b/>
          <w:u w:val="single"/>
        </w:rPr>
        <w:t>标题</w:t>
      </w:r>
      <w:r w:rsidR="000354F3" w:rsidRPr="007963E9">
        <w:rPr>
          <w:b/>
          <w:u w:val="single"/>
        </w:rPr>
        <w:t>2</w:t>
      </w:r>
      <w:r w:rsidR="000354F3" w:rsidRPr="007963E9">
        <w:t>，黑体小三号</w:t>
      </w:r>
      <w:r w:rsidR="000354F3" w:rsidRPr="00615CF9">
        <w:rPr>
          <w:b/>
        </w:rPr>
        <w:t>加粗</w:t>
      </w:r>
      <w:r w:rsidR="000354F3" w:rsidRPr="007963E9">
        <w:t>，段前段后</w:t>
      </w:r>
      <w:r w:rsidR="000354F3" w:rsidRPr="007963E9">
        <w:t>0</w:t>
      </w:r>
      <w:r w:rsidR="000354F3" w:rsidRPr="007963E9">
        <w:t>磅，</w:t>
      </w:r>
      <w:proofErr w:type="gramStart"/>
      <w:r w:rsidR="000354F3" w:rsidRPr="007963E9">
        <w:t>段前</w:t>
      </w:r>
      <w:proofErr w:type="gramEnd"/>
      <w:r w:rsidR="000354F3" w:rsidRPr="007963E9">
        <w:t>2</w:t>
      </w:r>
      <w:r w:rsidR="000354F3" w:rsidRPr="007963E9">
        <w:t>字符，单</w:t>
      </w:r>
      <w:proofErr w:type="gramStart"/>
      <w:r w:rsidR="000354F3" w:rsidRPr="007963E9">
        <w:t>倍</w:t>
      </w:r>
      <w:proofErr w:type="gramEnd"/>
      <w:r w:rsidR="000354F3" w:rsidRPr="007963E9">
        <w:t>行距。</w:t>
      </w:r>
    </w:p>
    <w:p w:rsidR="000354F3" w:rsidRPr="007963E9" w:rsidRDefault="00AC7742" w:rsidP="000354F3">
      <w:pPr>
        <w:spacing w:line="360" w:lineRule="auto"/>
        <w:ind w:firstLine="600"/>
      </w:pPr>
      <w:r w:rsidRPr="007963E9">
        <w:t>3</w:t>
      </w:r>
      <w:r w:rsidR="000354F3" w:rsidRPr="007963E9">
        <w:t>.</w:t>
      </w:r>
      <w:r w:rsidR="00101309" w:rsidRPr="007963E9">
        <w:t>三</w:t>
      </w:r>
      <w:r w:rsidR="000354F3" w:rsidRPr="007963E9">
        <w:t>级指标：</w:t>
      </w:r>
      <w:r w:rsidR="00101309" w:rsidRPr="007963E9">
        <w:t>标题序号</w:t>
      </w:r>
      <w:r w:rsidR="00101309" w:rsidRPr="007963E9">
        <w:t>1.1.1</w:t>
      </w:r>
      <w:r w:rsidR="00101309" w:rsidRPr="007963E9">
        <w:t>、</w:t>
      </w:r>
      <w:r w:rsidR="00101309" w:rsidRPr="007963E9">
        <w:t>2.1.1</w:t>
      </w:r>
      <w:r w:rsidR="00101309" w:rsidRPr="007963E9">
        <w:t>、</w:t>
      </w:r>
      <w:r w:rsidR="00101309" w:rsidRPr="007963E9">
        <w:t>3.1.1…</w:t>
      </w:r>
      <w:r w:rsidR="00101309" w:rsidRPr="007963E9">
        <w:t>，</w:t>
      </w:r>
      <w:r w:rsidR="000354F3" w:rsidRPr="007963E9">
        <w:rPr>
          <w:b/>
          <w:u w:val="single"/>
        </w:rPr>
        <w:t>标题</w:t>
      </w:r>
      <w:r w:rsidR="000354F3" w:rsidRPr="007963E9">
        <w:rPr>
          <w:b/>
          <w:u w:val="single"/>
        </w:rPr>
        <w:t>3</w:t>
      </w:r>
      <w:r w:rsidR="000354F3" w:rsidRPr="007963E9">
        <w:t>，黑体小三号，段前段后</w:t>
      </w:r>
      <w:r w:rsidR="000354F3" w:rsidRPr="007963E9">
        <w:t>0</w:t>
      </w:r>
      <w:r w:rsidR="000354F3" w:rsidRPr="007963E9">
        <w:t>磅，</w:t>
      </w:r>
      <w:proofErr w:type="gramStart"/>
      <w:r w:rsidR="000354F3" w:rsidRPr="007963E9">
        <w:t>段前空</w:t>
      </w:r>
      <w:proofErr w:type="gramEnd"/>
      <w:r w:rsidR="000354F3" w:rsidRPr="007963E9">
        <w:t>2</w:t>
      </w:r>
      <w:r w:rsidR="000354F3" w:rsidRPr="007963E9">
        <w:t>字符，单</w:t>
      </w:r>
      <w:proofErr w:type="gramStart"/>
      <w:r w:rsidR="000354F3" w:rsidRPr="007963E9">
        <w:t>倍</w:t>
      </w:r>
      <w:proofErr w:type="gramEnd"/>
      <w:r w:rsidR="000354F3" w:rsidRPr="007963E9">
        <w:t>行距。</w:t>
      </w:r>
    </w:p>
    <w:p w:rsidR="001B1963" w:rsidRDefault="001B1963" w:rsidP="001B1963">
      <w:pPr>
        <w:spacing w:line="360" w:lineRule="auto"/>
        <w:ind w:firstLine="600"/>
      </w:pPr>
      <w:r w:rsidRPr="007963E9">
        <w:t>4</w:t>
      </w:r>
      <w:r w:rsidR="00381D45" w:rsidRPr="007963E9">
        <w:t>.</w:t>
      </w:r>
      <w:r w:rsidRPr="007963E9">
        <w:t>正文</w:t>
      </w:r>
      <w:r w:rsidR="00381D45" w:rsidRPr="007963E9">
        <w:t>文字：</w:t>
      </w:r>
      <w:r w:rsidRPr="007963E9">
        <w:rPr>
          <w:b/>
          <w:u w:val="single"/>
        </w:rPr>
        <w:t>正文</w:t>
      </w:r>
      <w:r w:rsidRPr="007963E9">
        <w:t>，</w:t>
      </w:r>
      <w:proofErr w:type="gramStart"/>
      <w:r w:rsidRPr="007963E9">
        <w:t>仿宋小</w:t>
      </w:r>
      <w:proofErr w:type="gramEnd"/>
      <w:r w:rsidRPr="007963E9">
        <w:t>三号，段前段后</w:t>
      </w:r>
      <w:r w:rsidRPr="007963E9">
        <w:t>0</w:t>
      </w:r>
      <w:r w:rsidRPr="007963E9">
        <w:t>磅，</w:t>
      </w:r>
      <w:proofErr w:type="gramStart"/>
      <w:r w:rsidRPr="007963E9">
        <w:t>段前空</w:t>
      </w:r>
      <w:proofErr w:type="gramEnd"/>
      <w:r w:rsidRPr="007963E9">
        <w:t>2</w:t>
      </w:r>
      <w:r w:rsidRPr="007963E9">
        <w:t>字符，单</w:t>
      </w:r>
      <w:proofErr w:type="gramStart"/>
      <w:r w:rsidRPr="007963E9">
        <w:t>倍</w:t>
      </w:r>
      <w:proofErr w:type="gramEnd"/>
      <w:r w:rsidRPr="007963E9">
        <w:t>行距。</w:t>
      </w:r>
    </w:p>
    <w:p w:rsidR="000E21CE" w:rsidRPr="007963E9" w:rsidRDefault="000E21CE" w:rsidP="000E21CE">
      <w:pPr>
        <w:spacing w:line="360" w:lineRule="auto"/>
        <w:ind w:firstLine="600"/>
      </w:pPr>
      <w:r>
        <w:rPr>
          <w:rFonts w:hint="eastAsia"/>
        </w:rPr>
        <w:t>5</w:t>
      </w:r>
      <w:r>
        <w:t>.</w:t>
      </w:r>
      <w:r w:rsidRPr="007963E9">
        <w:t>【必选】【可选】</w:t>
      </w:r>
      <w:r>
        <w:rPr>
          <w:rFonts w:hint="eastAsia"/>
        </w:rPr>
        <w:t>：同正文，</w:t>
      </w:r>
      <w:proofErr w:type="gramStart"/>
      <w:r w:rsidRPr="007963E9">
        <w:t>仿宋小</w:t>
      </w:r>
      <w:proofErr w:type="gramEnd"/>
      <w:r w:rsidRPr="007963E9">
        <w:t>三号加粗处理。</w:t>
      </w:r>
    </w:p>
    <w:p w:rsidR="00381D45" w:rsidRPr="007963E9" w:rsidRDefault="00381D45" w:rsidP="00381D45">
      <w:pPr>
        <w:spacing w:line="360" w:lineRule="auto"/>
        <w:ind w:firstLine="600"/>
      </w:pPr>
      <w:r w:rsidRPr="007963E9">
        <w:t>6.</w:t>
      </w:r>
      <w:r w:rsidRPr="007963E9">
        <w:t>表格：</w:t>
      </w:r>
      <w:r w:rsidR="00332C26" w:rsidRPr="007963E9">
        <w:t>命名</w:t>
      </w:r>
      <w:r w:rsidR="00332C26" w:rsidRPr="007963E9">
        <w:t>“</w:t>
      </w:r>
      <w:r w:rsidR="00332C26" w:rsidRPr="007963E9">
        <w:t>表</w:t>
      </w:r>
      <w:r w:rsidR="00332C26" w:rsidRPr="007963E9">
        <w:t>1.1</w:t>
      </w:r>
      <w:r w:rsidR="00332C26" w:rsidRPr="007963E9">
        <w:t>、表</w:t>
      </w:r>
      <w:r w:rsidR="00332C26" w:rsidRPr="007963E9">
        <w:t>2.1</w:t>
      </w:r>
      <w:r w:rsidR="00332C26" w:rsidRPr="007963E9">
        <w:t>、表</w:t>
      </w:r>
      <w:r w:rsidR="00332C26" w:rsidRPr="007963E9">
        <w:t>2.2…”</w:t>
      </w:r>
      <w:r w:rsidR="00332C26" w:rsidRPr="007963E9">
        <w:t>，</w:t>
      </w:r>
      <w:r w:rsidRPr="007963E9">
        <w:t>表名置于表的上方，</w:t>
      </w:r>
      <w:r w:rsidR="00DB0715" w:rsidRPr="007963E9">
        <w:t>仿</w:t>
      </w:r>
      <w:r w:rsidR="00EA750A" w:rsidRPr="007963E9">
        <w:t>宋四号居中</w:t>
      </w:r>
      <w:r w:rsidRPr="007963E9">
        <w:t>，</w:t>
      </w:r>
      <w:r w:rsidR="007A0E5F" w:rsidRPr="007963E9">
        <w:t>首行无缩进，</w:t>
      </w:r>
      <w:r w:rsidR="00332C26" w:rsidRPr="007963E9">
        <w:t>单</w:t>
      </w:r>
      <w:proofErr w:type="gramStart"/>
      <w:r w:rsidR="00332C26" w:rsidRPr="007963E9">
        <w:t>倍</w:t>
      </w:r>
      <w:proofErr w:type="gramEnd"/>
      <w:r w:rsidR="00332C26" w:rsidRPr="007963E9">
        <w:t>行距。</w:t>
      </w:r>
      <w:r w:rsidR="00FA751B" w:rsidRPr="007963E9">
        <w:t>三线表，</w:t>
      </w:r>
      <w:r w:rsidRPr="007963E9">
        <w:t>表格内文字为宋体，大小根据内容自行调整</w:t>
      </w:r>
      <w:r w:rsidR="00E45E17" w:rsidRPr="007963E9">
        <w:t>（默认四号）</w:t>
      </w:r>
      <w:r w:rsidR="00276E2A" w:rsidRPr="007963E9">
        <w:t>，上下边框</w:t>
      </w:r>
      <w:r w:rsidR="00276E2A" w:rsidRPr="007963E9">
        <w:t>1.5</w:t>
      </w:r>
      <w:r w:rsidR="00276E2A" w:rsidRPr="007963E9">
        <w:t>磅</w:t>
      </w:r>
      <w:r w:rsidRPr="007963E9">
        <w:t>。</w:t>
      </w:r>
    </w:p>
    <w:p w:rsidR="00332C26" w:rsidRPr="007963E9" w:rsidRDefault="00381D45" w:rsidP="00332C26">
      <w:pPr>
        <w:spacing w:line="360" w:lineRule="auto"/>
        <w:ind w:firstLine="600"/>
      </w:pPr>
      <w:r w:rsidRPr="007963E9">
        <w:t>7.</w:t>
      </w:r>
      <w:r w:rsidRPr="007963E9">
        <w:t>图：</w:t>
      </w:r>
      <w:r w:rsidR="00332C26" w:rsidRPr="007963E9">
        <w:t>命名</w:t>
      </w:r>
      <w:r w:rsidR="00332C26" w:rsidRPr="007963E9">
        <w:t>“</w:t>
      </w:r>
      <w:r w:rsidR="00332C26" w:rsidRPr="007963E9">
        <w:t>图</w:t>
      </w:r>
      <w:r w:rsidR="00332C26" w:rsidRPr="007963E9">
        <w:t>1.1</w:t>
      </w:r>
      <w:r w:rsidR="00332C26" w:rsidRPr="007963E9">
        <w:t>、图</w:t>
      </w:r>
      <w:r w:rsidR="00332C26" w:rsidRPr="007963E9">
        <w:t>2.1</w:t>
      </w:r>
      <w:r w:rsidR="00332C26" w:rsidRPr="007963E9">
        <w:t>、图</w:t>
      </w:r>
      <w:r w:rsidR="00332C26" w:rsidRPr="007963E9">
        <w:t>2.2…”</w:t>
      </w:r>
      <w:r w:rsidR="00332C26" w:rsidRPr="007963E9">
        <w:t>，</w:t>
      </w:r>
      <w:r w:rsidRPr="007963E9">
        <w:t>图名置于图的下方，</w:t>
      </w:r>
      <w:r w:rsidR="00DB0715" w:rsidRPr="007963E9">
        <w:t>仿宋</w:t>
      </w:r>
      <w:r w:rsidR="00EA750A" w:rsidRPr="007963E9">
        <w:t>四</w:t>
      </w:r>
      <w:r w:rsidRPr="007963E9">
        <w:t>号居中，单</w:t>
      </w:r>
      <w:proofErr w:type="gramStart"/>
      <w:r w:rsidRPr="007963E9">
        <w:t>倍</w:t>
      </w:r>
      <w:proofErr w:type="gramEnd"/>
      <w:r w:rsidRPr="007963E9">
        <w:t>行距。</w:t>
      </w:r>
      <w:r w:rsidR="00332C26" w:rsidRPr="007963E9">
        <w:t>图内文字为黑体，大小根据图的内容自行调整。</w:t>
      </w:r>
    </w:p>
    <w:p w:rsidR="00381D45" w:rsidRPr="007963E9" w:rsidRDefault="0062411E" w:rsidP="00381D45">
      <w:pPr>
        <w:spacing w:line="360" w:lineRule="auto"/>
        <w:ind w:firstLine="600"/>
      </w:pPr>
      <w:r w:rsidRPr="007963E9">
        <w:t>8.</w:t>
      </w:r>
      <w:r w:rsidRPr="007963E9">
        <w:t>引用：</w:t>
      </w:r>
      <w:r w:rsidR="00927C65" w:rsidRPr="007963E9">
        <w:t>用带</w:t>
      </w:r>
      <w:r w:rsidR="00927C65" w:rsidRPr="007963E9">
        <w:t>[]</w:t>
      </w:r>
      <w:r w:rsidRPr="007963E9">
        <w:t>的上角标</w:t>
      </w:r>
      <w:r w:rsidR="007E37FE" w:rsidRPr="007963E9">
        <w:rPr>
          <w:vertAlign w:val="superscript"/>
        </w:rPr>
        <w:t>[1][2][3]</w:t>
      </w:r>
      <w:r w:rsidR="00A5515F" w:rsidRPr="007963E9">
        <w:rPr>
          <w:vertAlign w:val="superscript"/>
        </w:rPr>
        <w:t>……</w:t>
      </w:r>
      <w:r w:rsidR="00927C65" w:rsidRPr="007963E9">
        <w:t>表示</w:t>
      </w:r>
      <w:r w:rsidR="00A5515F" w:rsidRPr="007963E9">
        <w:t>。</w:t>
      </w:r>
    </w:p>
    <w:p w:rsidR="000B0473" w:rsidRPr="007963E9" w:rsidRDefault="000B0473" w:rsidP="00381D45">
      <w:pPr>
        <w:spacing w:line="360" w:lineRule="auto"/>
        <w:ind w:firstLine="600"/>
      </w:pPr>
      <w:r w:rsidRPr="007963E9">
        <w:t>9.</w:t>
      </w:r>
      <w:r w:rsidRPr="007963E9">
        <w:t>数字：全文数字</w:t>
      </w:r>
      <w:r w:rsidR="00B2731C" w:rsidRPr="007963E9">
        <w:t>和英文字母</w:t>
      </w:r>
      <w:r w:rsidRPr="007963E9">
        <w:t>采用</w:t>
      </w:r>
      <w:r w:rsidRPr="007963E9">
        <w:t>Times new roman</w:t>
      </w:r>
      <w:r w:rsidRPr="007963E9">
        <w:t>字体。</w:t>
      </w:r>
    </w:p>
    <w:p w:rsidR="000A714E" w:rsidRDefault="009344F1" w:rsidP="00381D45">
      <w:pPr>
        <w:spacing w:line="360" w:lineRule="auto"/>
        <w:ind w:firstLine="600"/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7963E9">
        <w:t>10.</w:t>
      </w:r>
      <w:r w:rsidRPr="007963E9">
        <w:t>强调的内容：文中重点强调的内容</w:t>
      </w:r>
      <w:r w:rsidRPr="00615CF9">
        <w:rPr>
          <w:b/>
        </w:rPr>
        <w:t>加粗</w:t>
      </w:r>
      <w:r w:rsidRPr="007963E9">
        <w:t>处理。</w:t>
      </w:r>
      <w:bookmarkStart w:id="0" w:name="_GoBack"/>
      <w:bookmarkEnd w:id="0"/>
      <w:r w:rsidR="004D06EF" w:rsidRPr="0097523B">
        <w:t xml:space="preserve"> </w:t>
      </w:r>
    </w:p>
    <w:p w:rsidR="00AD29B8" w:rsidRPr="007963E9" w:rsidRDefault="00AD29B8" w:rsidP="00AD29B8">
      <w:pPr>
        <w:spacing w:line="360" w:lineRule="auto"/>
        <w:ind w:firstLine="600"/>
        <w:rPr>
          <w:rFonts w:hint="eastAsia"/>
        </w:rPr>
      </w:pPr>
      <w:r w:rsidRPr="00AD29B8">
        <w:t>11</w:t>
      </w:r>
      <w:r>
        <w:t>.</w:t>
      </w:r>
      <w:r w:rsidR="003A1AF2">
        <w:rPr>
          <w:rFonts w:hint="eastAsia"/>
        </w:rPr>
        <w:t>支撑材料</w:t>
      </w:r>
      <w:r>
        <w:rPr>
          <w:rFonts w:hint="eastAsia"/>
        </w:rPr>
        <w:t>二维码：提供相关网页的二维码</w:t>
      </w:r>
      <w:r w:rsidR="00B95CF9">
        <w:rPr>
          <w:rFonts w:hint="eastAsia"/>
        </w:rPr>
        <w:t>，文字居中黑体小三号</w:t>
      </w:r>
      <w:r>
        <w:rPr>
          <w:rFonts w:hint="eastAsia"/>
        </w:rPr>
        <w:t>。</w:t>
      </w:r>
      <w:r w:rsidR="004A23BF">
        <w:rPr>
          <w:rFonts w:hint="eastAsia"/>
        </w:rPr>
        <w:t>（主页、视频新闻、图片新闻、宣传报道、公众号等）</w:t>
      </w:r>
    </w:p>
    <w:p w:rsidR="002A27E9" w:rsidRPr="007963E9" w:rsidRDefault="008C29AD" w:rsidP="008C29AD">
      <w:pPr>
        <w:pStyle w:val="1"/>
        <w:ind w:firstLine="643"/>
        <w:rPr>
          <w:rFonts w:ascii="Times New Roman" w:hAnsi="Times New Roman" w:cs="Times New Roman"/>
        </w:rPr>
      </w:pPr>
      <w:r w:rsidRPr="007963E9">
        <w:rPr>
          <w:rFonts w:ascii="Times New Roman" w:hAnsi="Times New Roman" w:cs="Times New Roman"/>
        </w:rPr>
        <w:lastRenderedPageBreak/>
        <w:t>示例：</w:t>
      </w:r>
    </w:p>
    <w:p w:rsidR="00476863" w:rsidRPr="007963E9" w:rsidRDefault="00476863" w:rsidP="00476863">
      <w:pPr>
        <w:pStyle w:val="1"/>
        <w:ind w:firstLine="643"/>
        <w:rPr>
          <w:rFonts w:ascii="Times New Roman" w:hAnsi="Times New Roman" w:cs="Times New Roman"/>
        </w:rPr>
      </w:pPr>
      <w:r w:rsidRPr="007963E9">
        <w:rPr>
          <w:rFonts w:ascii="Times New Roman" w:hAnsi="Times New Roman" w:cs="Times New Roman"/>
        </w:rPr>
        <w:t xml:space="preserve">2 </w:t>
      </w:r>
      <w:r w:rsidRPr="007963E9">
        <w:rPr>
          <w:rFonts w:ascii="Times New Roman" w:hAnsi="Times New Roman" w:cs="Times New Roman"/>
        </w:rPr>
        <w:t>培养过程</w:t>
      </w:r>
    </w:p>
    <w:p w:rsidR="00476863" w:rsidRPr="007963E9" w:rsidRDefault="00476863" w:rsidP="00476863">
      <w:pPr>
        <w:pStyle w:val="2"/>
        <w:ind w:firstLine="602"/>
        <w:rPr>
          <w:rFonts w:ascii="Times New Roman" w:hAnsi="Times New Roman" w:cs="Times New Roman"/>
        </w:rPr>
      </w:pPr>
      <w:r w:rsidRPr="007963E9">
        <w:rPr>
          <w:rFonts w:ascii="Times New Roman" w:hAnsi="Times New Roman" w:cs="Times New Roman"/>
        </w:rPr>
        <w:t xml:space="preserve">2.3 </w:t>
      </w:r>
      <w:r w:rsidRPr="007963E9">
        <w:rPr>
          <w:rFonts w:ascii="Times New Roman" w:hAnsi="Times New Roman" w:cs="Times New Roman"/>
        </w:rPr>
        <w:t>实践教学</w:t>
      </w:r>
    </w:p>
    <w:p w:rsidR="00476863" w:rsidRPr="007963E9" w:rsidRDefault="00476863" w:rsidP="00476863">
      <w:pPr>
        <w:pStyle w:val="3"/>
        <w:ind w:firstLine="600"/>
        <w:rPr>
          <w:rFonts w:ascii="Times New Roman" w:hAnsi="Times New Roman" w:cs="Times New Roman"/>
        </w:rPr>
      </w:pPr>
      <w:r w:rsidRPr="007963E9">
        <w:rPr>
          <w:rFonts w:ascii="Times New Roman" w:hAnsi="Times New Roman" w:cs="Times New Roman"/>
        </w:rPr>
        <w:t xml:space="preserve">2.3.1 </w:t>
      </w:r>
      <w:r w:rsidRPr="007963E9">
        <w:rPr>
          <w:rFonts w:ascii="Times New Roman" w:hAnsi="Times New Roman" w:cs="Times New Roman"/>
        </w:rPr>
        <w:t>完善实践教学体系，深化实践教学改革</w:t>
      </w:r>
    </w:p>
    <w:p w:rsidR="00476863" w:rsidRPr="007963E9" w:rsidRDefault="00476863" w:rsidP="007C6B58">
      <w:pPr>
        <w:ind w:firstLine="602"/>
      </w:pPr>
      <w:r w:rsidRPr="007963E9">
        <w:rPr>
          <w:b/>
        </w:rPr>
        <w:t>完善应用导向的实践教学体系。</w:t>
      </w:r>
      <w:r w:rsidRPr="007963E9">
        <w:t>以</w:t>
      </w:r>
      <w:r w:rsidRPr="007963E9">
        <w:t>“</w:t>
      </w:r>
      <w:r w:rsidRPr="007963E9">
        <w:t>厚基础、高素质、强能力</w:t>
      </w:r>
      <w:r w:rsidRPr="007963E9">
        <w:t>”</w:t>
      </w:r>
      <w:r w:rsidRPr="007963E9">
        <w:t>的应用型人才为培养目标，确立应用型人才培养的实践教学体系，突出学生的</w:t>
      </w:r>
      <w:r w:rsidRPr="007963E9">
        <w:t>“</w:t>
      </w:r>
      <w:r w:rsidRPr="007963E9">
        <w:t>知识、能力、素质</w:t>
      </w:r>
      <w:r w:rsidRPr="007963E9">
        <w:t>”</w:t>
      </w:r>
      <w:r w:rsidRPr="007963E9">
        <w:t>结构的整体优化，将课程实验、课程设计</w:t>
      </w:r>
      <w:r w:rsidRPr="007963E9">
        <w:t>(</w:t>
      </w:r>
      <w:r w:rsidRPr="007963E9">
        <w:t>论文</w:t>
      </w:r>
      <w:r w:rsidRPr="007963E9">
        <w:t>)</w:t>
      </w:r>
      <w:r w:rsidR="008F16CC" w:rsidRPr="007963E9">
        <w:t>、</w:t>
      </w:r>
      <w:r w:rsidRPr="007963E9">
        <w:t>教学实习、科研训练、社会实践、生产实习、毕业设计</w:t>
      </w:r>
      <w:r w:rsidRPr="007963E9">
        <w:t>(</w:t>
      </w:r>
      <w:r w:rsidRPr="007963E9">
        <w:t>论文</w:t>
      </w:r>
      <w:r w:rsidRPr="007963E9">
        <w:t>)</w:t>
      </w:r>
      <w:r w:rsidRPr="007963E9">
        <w:t>等实践教学环节，组成一个贯穿学生</w:t>
      </w:r>
      <w:proofErr w:type="gramStart"/>
      <w:r w:rsidRPr="007963E9">
        <w:t>学习全</w:t>
      </w:r>
      <w:proofErr w:type="gramEnd"/>
      <w:r w:rsidRPr="007963E9">
        <w:t>过程，相对独立于理论教学体系，有明确的教学要求和考核办法的前后衔接、循序渐进、层次分明的实践教学体系，形成了完整的实践教学、素质教育、创新教育体系（图</w:t>
      </w:r>
      <w:r w:rsidR="00A237AC" w:rsidRPr="007963E9">
        <w:t>2.1</w:t>
      </w:r>
      <w:r w:rsidRPr="007963E9">
        <w:t>所示）。各学院结合学科专业特点和应用型人才培养需要，完善各专业的实践教学体系，全面培养学生的专业实践能力、创新创业能力和职业可持续发展能力。所有专业的实践教学学分占比均达到要求</w:t>
      </w:r>
      <w:r w:rsidR="007E37FE" w:rsidRPr="007963E9">
        <w:rPr>
          <w:vertAlign w:val="superscript"/>
        </w:rPr>
        <w:t>[16]</w:t>
      </w:r>
      <w:r w:rsidRPr="007963E9">
        <w:t>。</w:t>
      </w:r>
    </w:p>
    <w:p w:rsidR="00AB3503" w:rsidRPr="007963E9" w:rsidRDefault="00AD29B8" w:rsidP="002B2C15">
      <w:pPr>
        <w:pStyle w:val="a7"/>
        <w:ind w:firstLine="602"/>
      </w:pPr>
      <w:r w:rsidRPr="004D06E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600075</wp:posOffset>
            </wp:positionV>
            <wp:extent cx="1428750" cy="1428750"/>
            <wp:effectExtent l="0" t="0" r="0" b="0"/>
            <wp:wrapSquare wrapText="bothSides"/>
            <wp:docPr id="1" name="图片 1" descr="C:\Users\x'y'j\Desktop\http172.20.13.209_s8420240623c3366a219354page.p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'y'j\Desktop\http172.20.13.209_s8420240623c3366a219354page.ps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3503" w:rsidRPr="007963E9">
        <w:t>【必选】实践教学学分占总学分（学时）比例（人文社科类专业</w:t>
      </w:r>
      <w:r w:rsidR="00AB3503" w:rsidRPr="007963E9">
        <w:t>≥15%</w:t>
      </w:r>
      <w:r w:rsidR="00AB3503" w:rsidRPr="007963E9">
        <w:t>，理工</w:t>
      </w:r>
      <w:proofErr w:type="gramStart"/>
      <w:r w:rsidR="00AB3503" w:rsidRPr="007963E9">
        <w:t>医</w:t>
      </w:r>
      <w:proofErr w:type="gramEnd"/>
      <w:r w:rsidR="00AB3503" w:rsidRPr="007963E9">
        <w:t>类专业</w:t>
      </w:r>
      <w:r w:rsidR="00AB3503" w:rsidRPr="007963E9">
        <w:t>25%</w:t>
      </w:r>
      <w:r w:rsidR="00AB3503" w:rsidRPr="007963E9">
        <w:t>）</w:t>
      </w:r>
    </w:p>
    <w:p w:rsidR="00AB3503" w:rsidRPr="007963E9" w:rsidRDefault="00AD29B8" w:rsidP="00DB6D63">
      <w:pPr>
        <w:ind w:firstLine="6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1255395</wp:posOffset>
                </wp:positionV>
                <wp:extent cx="1752600" cy="140462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9B8" w:rsidRPr="00AD29B8" w:rsidRDefault="00AD29B8" w:rsidP="00AD29B8">
                            <w:pPr>
                              <w:pStyle w:val="3"/>
                              <w:ind w:firstLineChars="0" w:firstLine="0"/>
                              <w:jc w:val="center"/>
                            </w:pPr>
                            <w:r w:rsidRPr="00AD29B8">
                              <w:rPr>
                                <w:rFonts w:hint="eastAsia"/>
                              </w:rPr>
                              <w:t>二类指标体系内涵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91pt;margin-top:98.85pt;width:138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" filled="f" stroked="f">
                <v:textbox style="mso-fit-shape-to-text:t">
                  <w:txbxContent>
                    <w:p w:rsidR="00AD29B8" w:rsidRPr="00AD29B8" w:rsidRDefault="00AD29B8" w:rsidP="00AD29B8">
                      <w:pPr>
                        <w:pStyle w:val="3"/>
                        <w:ind w:firstLineChars="0" w:firstLine="0"/>
                        <w:jc w:val="center"/>
                      </w:pPr>
                      <w:r w:rsidRPr="00AD29B8">
                        <w:rPr>
                          <w:rFonts w:hint="eastAsia"/>
                        </w:rPr>
                        <w:t>二类指标体系内涵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3503" w:rsidRPr="007963E9">
        <w:t>《本科培养方案和指导性教学计划要点相关说明》中规定：理工科类各专业实践总学分不低于总学分的</w:t>
      </w:r>
      <w:r w:rsidR="00AB3503" w:rsidRPr="007963E9">
        <w:t>30%</w:t>
      </w:r>
      <w:r w:rsidR="00AB3503" w:rsidRPr="007963E9">
        <w:t>，文科类各专业实践总学分不低于总学分的</w:t>
      </w:r>
      <w:r w:rsidR="00AB3503" w:rsidRPr="007963E9">
        <w:t>20%</w:t>
      </w:r>
      <w:r w:rsidR="00AB3503" w:rsidRPr="007963E9">
        <w:t>。</w:t>
      </w:r>
    </w:p>
    <w:p w:rsidR="00AB3503" w:rsidRPr="007963E9" w:rsidRDefault="00AB3503" w:rsidP="00BD5F16">
      <w:pPr>
        <w:ind w:firstLine="600"/>
      </w:pPr>
    </w:p>
    <w:p w:rsidR="00C148D2" w:rsidRPr="007963E9" w:rsidRDefault="00C148D2" w:rsidP="00BD5F16">
      <w:pPr>
        <w:ind w:firstLine="600"/>
      </w:pPr>
    </w:p>
    <w:p w:rsidR="00C148D2" w:rsidRPr="007963E9" w:rsidRDefault="00C148D2" w:rsidP="00C148D2">
      <w:pPr>
        <w:ind w:firstLineChars="0" w:firstLine="0"/>
      </w:pPr>
      <w:r w:rsidRPr="007963E9">
        <w:rPr>
          <w:sz w:val="28"/>
        </w:rPr>
        <w:object w:dxaOrig="10756" w:dyaOrig="7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7pt;height:299.9pt" o:ole="">
            <v:imagedata r:id="rId8" o:title=""/>
          </v:shape>
          <o:OLEObject Type="Embed" ProgID="Visio.Drawing.15" ShapeID="_x0000_i1025" DrawAspect="Content" ObjectID="_1780812233" r:id="rId9"/>
        </w:object>
      </w:r>
    </w:p>
    <w:p w:rsidR="00C148D2" w:rsidRPr="007963E9" w:rsidRDefault="00C148D2" w:rsidP="00C148D2">
      <w:pPr>
        <w:ind w:firstLineChars="0" w:firstLine="0"/>
        <w:jc w:val="center"/>
        <w:rPr>
          <w:sz w:val="28"/>
        </w:rPr>
      </w:pPr>
      <w:r w:rsidRPr="007963E9">
        <w:rPr>
          <w:sz w:val="28"/>
        </w:rPr>
        <w:t>图</w:t>
      </w:r>
      <w:r w:rsidRPr="007963E9">
        <w:rPr>
          <w:sz w:val="28"/>
        </w:rPr>
        <w:t xml:space="preserve">2.1 </w:t>
      </w:r>
      <w:r w:rsidRPr="007963E9">
        <w:rPr>
          <w:sz w:val="28"/>
        </w:rPr>
        <w:t>实践教学体系</w:t>
      </w:r>
    </w:p>
    <w:p w:rsidR="00C148D2" w:rsidRPr="007963E9" w:rsidRDefault="00C148D2" w:rsidP="00C148D2">
      <w:pPr>
        <w:ind w:firstLineChars="0" w:firstLine="0"/>
        <w:jc w:val="center"/>
      </w:pPr>
    </w:p>
    <w:p w:rsidR="00796755" w:rsidRPr="007963E9" w:rsidRDefault="00FA751B" w:rsidP="007A0E5F">
      <w:pPr>
        <w:ind w:firstLineChars="0" w:firstLine="0"/>
        <w:jc w:val="center"/>
        <w:rPr>
          <w:sz w:val="28"/>
        </w:rPr>
      </w:pPr>
      <w:r w:rsidRPr="007963E9">
        <w:rPr>
          <w:sz w:val="28"/>
        </w:rPr>
        <w:t>表</w:t>
      </w:r>
      <w:r w:rsidRPr="007963E9">
        <w:rPr>
          <w:sz w:val="28"/>
        </w:rPr>
        <w:t xml:space="preserve">2.1 </w:t>
      </w:r>
      <w:r w:rsidRPr="007963E9">
        <w:rPr>
          <w:sz w:val="28"/>
        </w:rPr>
        <w:t>学校本科专业群与区域产业群对照表</w:t>
      </w:r>
    </w:p>
    <w:tbl>
      <w:tblPr>
        <w:tblStyle w:val="a9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7A0E5F" w:rsidRPr="007963E9" w:rsidTr="00B043FF">
        <w:tc>
          <w:tcPr>
            <w:tcW w:w="2765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序号</w:t>
            </w:r>
          </w:p>
        </w:tc>
        <w:tc>
          <w:tcPr>
            <w:tcW w:w="2765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长三角区</w:t>
            </w:r>
            <w:proofErr w:type="gramStart"/>
            <w:r w:rsidRPr="007963E9">
              <w:rPr>
                <w:sz w:val="28"/>
              </w:rPr>
              <w:t>域产业</w:t>
            </w:r>
            <w:proofErr w:type="gramEnd"/>
            <w:r w:rsidRPr="007963E9">
              <w:rPr>
                <w:sz w:val="28"/>
              </w:rPr>
              <w:t>群</w:t>
            </w:r>
          </w:p>
        </w:tc>
        <w:tc>
          <w:tcPr>
            <w:tcW w:w="2766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专业群</w:t>
            </w:r>
          </w:p>
        </w:tc>
      </w:tr>
      <w:tr w:rsidR="007A0E5F" w:rsidRPr="007963E9" w:rsidTr="00B043FF">
        <w:tc>
          <w:tcPr>
            <w:tcW w:w="2765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1</w:t>
            </w:r>
          </w:p>
        </w:tc>
        <w:tc>
          <w:tcPr>
            <w:tcW w:w="2765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智能制造</w:t>
            </w:r>
          </w:p>
        </w:tc>
        <w:tc>
          <w:tcPr>
            <w:tcW w:w="2766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智能制造</w:t>
            </w:r>
          </w:p>
        </w:tc>
      </w:tr>
      <w:tr w:rsidR="007A0E5F" w:rsidRPr="007963E9" w:rsidTr="00B043FF">
        <w:tc>
          <w:tcPr>
            <w:tcW w:w="2765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2</w:t>
            </w:r>
          </w:p>
        </w:tc>
        <w:tc>
          <w:tcPr>
            <w:tcW w:w="2765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新材料</w:t>
            </w:r>
          </w:p>
        </w:tc>
        <w:tc>
          <w:tcPr>
            <w:tcW w:w="2766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新能源材料</w:t>
            </w:r>
          </w:p>
        </w:tc>
      </w:tr>
      <w:tr w:rsidR="007A0E5F" w:rsidRPr="007963E9" w:rsidTr="00B043FF">
        <w:tc>
          <w:tcPr>
            <w:tcW w:w="2765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3</w:t>
            </w:r>
          </w:p>
        </w:tc>
        <w:tc>
          <w:tcPr>
            <w:tcW w:w="2765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电子信息</w:t>
            </w:r>
          </w:p>
        </w:tc>
        <w:tc>
          <w:tcPr>
            <w:tcW w:w="2766" w:type="dxa"/>
          </w:tcPr>
          <w:p w:rsidR="007A0E5F" w:rsidRPr="007963E9" w:rsidRDefault="007A0E5F" w:rsidP="007A0E5F">
            <w:pPr>
              <w:ind w:firstLineChars="0" w:firstLine="0"/>
              <w:jc w:val="center"/>
              <w:rPr>
                <w:sz w:val="28"/>
              </w:rPr>
            </w:pPr>
            <w:r w:rsidRPr="007963E9">
              <w:rPr>
                <w:sz w:val="28"/>
              </w:rPr>
              <w:t>计算机科学与技术</w:t>
            </w:r>
          </w:p>
        </w:tc>
      </w:tr>
    </w:tbl>
    <w:p w:rsidR="007A0E5F" w:rsidRPr="007963E9" w:rsidRDefault="007A0E5F" w:rsidP="007A0E5F">
      <w:pPr>
        <w:ind w:firstLineChars="0" w:firstLine="0"/>
        <w:jc w:val="center"/>
        <w:rPr>
          <w:sz w:val="28"/>
        </w:rPr>
      </w:pPr>
    </w:p>
    <w:p w:rsidR="00FA751B" w:rsidRPr="007963E9" w:rsidRDefault="00FA751B" w:rsidP="00BD5F16">
      <w:pPr>
        <w:ind w:firstLine="600"/>
      </w:pPr>
    </w:p>
    <w:p w:rsidR="00796755" w:rsidRPr="007963E9" w:rsidRDefault="00796755" w:rsidP="00796755">
      <w:pPr>
        <w:pStyle w:val="2"/>
        <w:ind w:firstLine="602"/>
        <w:rPr>
          <w:rFonts w:ascii="Times New Roman" w:hAnsi="Times New Roman" w:cs="Times New Roman"/>
        </w:rPr>
      </w:pPr>
      <w:r w:rsidRPr="007963E9">
        <w:rPr>
          <w:rFonts w:ascii="Times New Roman" w:hAnsi="Times New Roman" w:cs="Times New Roman"/>
        </w:rPr>
        <w:lastRenderedPageBreak/>
        <w:t xml:space="preserve">2.7 </w:t>
      </w:r>
      <w:r w:rsidRPr="007963E9">
        <w:rPr>
          <w:rFonts w:ascii="Times New Roman" w:hAnsi="Times New Roman" w:cs="Times New Roman"/>
        </w:rPr>
        <w:t>存在的问题、原因分析及整改措施</w:t>
      </w:r>
    </w:p>
    <w:p w:rsidR="00796755" w:rsidRPr="007963E9" w:rsidRDefault="00796755" w:rsidP="00796755">
      <w:pPr>
        <w:pStyle w:val="3"/>
        <w:ind w:firstLine="600"/>
        <w:rPr>
          <w:rFonts w:ascii="Times New Roman" w:hAnsi="Times New Roman" w:cs="Times New Roman"/>
        </w:rPr>
      </w:pPr>
      <w:r w:rsidRPr="007963E9">
        <w:rPr>
          <w:rFonts w:ascii="Times New Roman" w:hAnsi="Times New Roman" w:cs="Times New Roman"/>
        </w:rPr>
        <w:t xml:space="preserve">2.7.1 </w:t>
      </w:r>
      <w:r w:rsidRPr="007963E9">
        <w:rPr>
          <w:rFonts w:ascii="Times New Roman" w:hAnsi="Times New Roman" w:cs="Times New Roman"/>
        </w:rPr>
        <w:t>专业结构仍需进一步优化，专业建设水平需进一步提升</w:t>
      </w:r>
    </w:p>
    <w:p w:rsidR="00796755" w:rsidRPr="007963E9" w:rsidRDefault="00796755" w:rsidP="002B209F">
      <w:pPr>
        <w:ind w:firstLine="602"/>
        <w:rPr>
          <w:b/>
        </w:rPr>
      </w:pPr>
      <w:r w:rsidRPr="007963E9">
        <w:rPr>
          <w:b/>
        </w:rPr>
        <w:t>问题表现：</w:t>
      </w:r>
    </w:p>
    <w:p w:rsidR="00796755" w:rsidRPr="007963E9" w:rsidRDefault="00796755" w:rsidP="002B209F">
      <w:pPr>
        <w:ind w:firstLine="600"/>
      </w:pPr>
      <w:r w:rsidRPr="007963E9">
        <w:t>近三年，新增专业数量增长较快，停招、撒</w:t>
      </w:r>
      <w:proofErr w:type="gramStart"/>
      <w:r w:rsidRPr="007963E9">
        <w:t>销专业数</w:t>
      </w:r>
      <w:proofErr w:type="gramEnd"/>
      <w:r w:rsidRPr="007963E9">
        <w:t>偏少，本科招生专业数偏多，部分专业招生规模偏小，专业结构调整滞后于经济社会发展需求的变化。全校仅</w:t>
      </w:r>
      <w:r w:rsidRPr="007963E9">
        <w:t>6</w:t>
      </w:r>
      <w:r w:rsidRPr="007963E9">
        <w:t>个专业立项为国家级一流本科专业建设点、</w:t>
      </w:r>
      <w:r w:rsidRPr="007963E9">
        <w:t>5</w:t>
      </w:r>
      <w:r w:rsidRPr="007963E9">
        <w:t>个专业通过国家专业认证，总体数量偏少。</w:t>
      </w:r>
    </w:p>
    <w:p w:rsidR="00796755" w:rsidRPr="007963E9" w:rsidRDefault="00796755" w:rsidP="002B209F">
      <w:pPr>
        <w:ind w:firstLine="602"/>
        <w:rPr>
          <w:b/>
        </w:rPr>
      </w:pPr>
      <w:r w:rsidRPr="007963E9">
        <w:rPr>
          <w:b/>
        </w:rPr>
        <w:t>原因分析：</w:t>
      </w:r>
    </w:p>
    <w:p w:rsidR="00796755" w:rsidRPr="007963E9" w:rsidRDefault="00796755" w:rsidP="002B209F">
      <w:pPr>
        <w:ind w:firstLine="600"/>
      </w:pPr>
      <w:r w:rsidRPr="007963E9">
        <w:t>一是面对区域经济社会发展需求变化，一些传统专业转型升级不够及时；二是专业动态调整执行力度不够，尚未实现专业结构与专业招生规模的及时调整。三是</w:t>
      </w:r>
      <w:r w:rsidRPr="007963E9">
        <w:t>“</w:t>
      </w:r>
      <w:r w:rsidRPr="007963E9">
        <w:t>四新</w:t>
      </w:r>
      <w:r w:rsidRPr="007963E9">
        <w:t>”</w:t>
      </w:r>
      <w:r w:rsidRPr="007963E9">
        <w:t>专业和专业群建设力度尚需提升，专业之间的资源共享、相互支撑、交叉融合需要进一步加强，对学校复合型人才培养支撑力度不够。</w:t>
      </w:r>
    </w:p>
    <w:p w:rsidR="00796755" w:rsidRPr="007963E9" w:rsidRDefault="00796755" w:rsidP="002B209F">
      <w:pPr>
        <w:ind w:firstLine="602"/>
        <w:rPr>
          <w:b/>
        </w:rPr>
      </w:pPr>
      <w:r w:rsidRPr="007963E9">
        <w:rPr>
          <w:b/>
        </w:rPr>
        <w:t>改进措施：</w:t>
      </w:r>
    </w:p>
    <w:p w:rsidR="00796755" w:rsidRPr="007963E9" w:rsidRDefault="00796755" w:rsidP="002B209F">
      <w:pPr>
        <w:ind w:firstLine="600"/>
      </w:pPr>
      <w:r w:rsidRPr="007963E9">
        <w:t>强化与政府及行业的合作，及时追踪新技术、新产业、新业态，紧密对接区域需求变化，完善人才需求预测与响应机制，紧密对接区域需求变化，加强前瞻性研究，优先发展与区域经济社会密切相关的专业与专业群。</w:t>
      </w:r>
    </w:p>
    <w:p w:rsidR="00A83263" w:rsidRPr="00A35AD7" w:rsidRDefault="00A83263" w:rsidP="00BD5F16">
      <w:pPr>
        <w:ind w:firstLine="600"/>
      </w:pPr>
      <w:r w:rsidRPr="00A35AD7">
        <w:t>佐证</w:t>
      </w:r>
      <w:r w:rsidR="004B6DCA">
        <w:rPr>
          <w:rFonts w:hint="eastAsia"/>
        </w:rPr>
        <w:t>支撑</w:t>
      </w:r>
      <w:r w:rsidRPr="00A35AD7">
        <w:t>材料：</w:t>
      </w:r>
      <w:r w:rsidR="006777D2" w:rsidRPr="00A35AD7">
        <w:t>（终稿在每页的页脚处）</w:t>
      </w:r>
    </w:p>
    <w:p w:rsidR="009344F1" w:rsidRPr="007963E9" w:rsidRDefault="009772CE">
      <w:pPr>
        <w:ind w:firstLine="600"/>
      </w:pPr>
      <w:r w:rsidRPr="007963E9">
        <w:t>[16]</w:t>
      </w:r>
      <w:r w:rsidRPr="007963E9">
        <w:t>本科专业实践教学学分占总学分比例一览表</w:t>
      </w:r>
    </w:p>
    <w:p w:rsidR="009344F1" w:rsidRPr="007963E9" w:rsidRDefault="009344F1">
      <w:pPr>
        <w:ind w:firstLine="600"/>
      </w:pPr>
    </w:p>
    <w:sectPr w:rsidR="009344F1" w:rsidRPr="007963E9" w:rsidSect="00B043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F17" w:rsidRDefault="00292F17" w:rsidP="00381D45">
      <w:pPr>
        <w:ind w:firstLine="600"/>
      </w:pPr>
      <w:r>
        <w:separator/>
      </w:r>
    </w:p>
  </w:endnote>
  <w:endnote w:type="continuationSeparator" w:id="0">
    <w:p w:rsidR="00292F17" w:rsidRDefault="00292F17" w:rsidP="00381D45"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01" w:rsidRDefault="0011110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01" w:rsidRDefault="0011110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01" w:rsidRDefault="0011110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F17" w:rsidRDefault="00292F17" w:rsidP="00381D45">
      <w:pPr>
        <w:ind w:firstLine="600"/>
      </w:pPr>
      <w:r>
        <w:separator/>
      </w:r>
    </w:p>
  </w:footnote>
  <w:footnote w:type="continuationSeparator" w:id="0">
    <w:p w:rsidR="00292F17" w:rsidRDefault="00292F17" w:rsidP="00381D45"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01" w:rsidRDefault="0011110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01" w:rsidRPr="00B5052A" w:rsidRDefault="00B5052A" w:rsidP="00B5052A">
    <w:pPr>
      <w:ind w:firstLine="600"/>
    </w:pP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101" w:rsidRDefault="0011110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6B"/>
    <w:rsid w:val="000354F3"/>
    <w:rsid w:val="000A714E"/>
    <w:rsid w:val="000B0473"/>
    <w:rsid w:val="000E21CE"/>
    <w:rsid w:val="00101309"/>
    <w:rsid w:val="00111101"/>
    <w:rsid w:val="001517D7"/>
    <w:rsid w:val="0017019A"/>
    <w:rsid w:val="00177E77"/>
    <w:rsid w:val="001A72C2"/>
    <w:rsid w:val="001B1963"/>
    <w:rsid w:val="002401AD"/>
    <w:rsid w:val="00276E2A"/>
    <w:rsid w:val="00292F17"/>
    <w:rsid w:val="002B209F"/>
    <w:rsid w:val="002B2C15"/>
    <w:rsid w:val="00332C26"/>
    <w:rsid w:val="003577E6"/>
    <w:rsid w:val="00381D45"/>
    <w:rsid w:val="003A1AF2"/>
    <w:rsid w:val="003E545B"/>
    <w:rsid w:val="003F3D69"/>
    <w:rsid w:val="00445CB3"/>
    <w:rsid w:val="00476863"/>
    <w:rsid w:val="004A23BF"/>
    <w:rsid w:val="004B6DCA"/>
    <w:rsid w:val="004D06EF"/>
    <w:rsid w:val="004F1665"/>
    <w:rsid w:val="005176D6"/>
    <w:rsid w:val="005F25C9"/>
    <w:rsid w:val="00615CF9"/>
    <w:rsid w:val="0062411E"/>
    <w:rsid w:val="006777D2"/>
    <w:rsid w:val="006A45F3"/>
    <w:rsid w:val="006C176B"/>
    <w:rsid w:val="007963E9"/>
    <w:rsid w:val="00796755"/>
    <w:rsid w:val="007A0E5F"/>
    <w:rsid w:val="007C6B58"/>
    <w:rsid w:val="007E37FE"/>
    <w:rsid w:val="00846FF5"/>
    <w:rsid w:val="008A578E"/>
    <w:rsid w:val="008C29AD"/>
    <w:rsid w:val="008F16CC"/>
    <w:rsid w:val="00927C65"/>
    <w:rsid w:val="00931DEB"/>
    <w:rsid w:val="009344F1"/>
    <w:rsid w:val="0097523B"/>
    <w:rsid w:val="009772CE"/>
    <w:rsid w:val="009D6DD7"/>
    <w:rsid w:val="00A237AC"/>
    <w:rsid w:val="00A35AD7"/>
    <w:rsid w:val="00A5515F"/>
    <w:rsid w:val="00A83263"/>
    <w:rsid w:val="00AB3503"/>
    <w:rsid w:val="00AC7742"/>
    <w:rsid w:val="00AD29B8"/>
    <w:rsid w:val="00B043FF"/>
    <w:rsid w:val="00B2731C"/>
    <w:rsid w:val="00B5052A"/>
    <w:rsid w:val="00B95CF9"/>
    <w:rsid w:val="00BB2F62"/>
    <w:rsid w:val="00BD5F16"/>
    <w:rsid w:val="00C148D2"/>
    <w:rsid w:val="00C46681"/>
    <w:rsid w:val="00CA0AAA"/>
    <w:rsid w:val="00CF5A18"/>
    <w:rsid w:val="00DB0715"/>
    <w:rsid w:val="00DB6D63"/>
    <w:rsid w:val="00DE2DC2"/>
    <w:rsid w:val="00DF5DF3"/>
    <w:rsid w:val="00E343FD"/>
    <w:rsid w:val="00E45E17"/>
    <w:rsid w:val="00E658F2"/>
    <w:rsid w:val="00EA750A"/>
    <w:rsid w:val="00EB422B"/>
    <w:rsid w:val="00F3310C"/>
    <w:rsid w:val="00F95D8E"/>
    <w:rsid w:val="00F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55E92"/>
  <w15:chartTrackingRefBased/>
  <w15:docId w15:val="{E7F73904-F343-4008-895C-CEF38088C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B58"/>
    <w:pPr>
      <w:widowControl w:val="0"/>
      <w:ind w:firstLineChars="200" w:firstLine="200"/>
      <w:jc w:val="both"/>
    </w:pPr>
    <w:rPr>
      <w:rFonts w:ascii="Times New Roman" w:eastAsia="仿宋" w:hAnsi="Times New Roman" w:cs="Times New Roman"/>
      <w:kern w:val="0"/>
      <w:sz w:val="30"/>
      <w:szCs w:val="20"/>
    </w:rPr>
  </w:style>
  <w:style w:type="paragraph" w:styleId="1">
    <w:name w:val="heading 1"/>
    <w:basedOn w:val="a"/>
    <w:next w:val="a"/>
    <w:link w:val="10"/>
    <w:qFormat/>
    <w:rsid w:val="00E343FD"/>
    <w:pPr>
      <w:keepNext/>
      <w:keepLines/>
      <w:outlineLvl w:val="0"/>
    </w:pPr>
    <w:rPr>
      <w:rFonts w:asciiTheme="minorHAnsi" w:eastAsia="黑体" w:hAnsiTheme="minorHAnsi" w:cstheme="minorBidi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E343FD"/>
    <w:pPr>
      <w:keepNext/>
      <w:keepLines/>
      <w:outlineLvl w:val="1"/>
    </w:pPr>
    <w:rPr>
      <w:rFonts w:asciiTheme="majorHAnsi" w:eastAsia="黑体" w:hAnsiTheme="majorHAnsi" w:cstheme="majorBidi"/>
      <w:b/>
      <w:bCs/>
      <w:kern w:val="2"/>
      <w:szCs w:val="32"/>
    </w:rPr>
  </w:style>
  <w:style w:type="paragraph" w:styleId="3">
    <w:name w:val="heading 3"/>
    <w:basedOn w:val="a"/>
    <w:next w:val="a"/>
    <w:link w:val="30"/>
    <w:unhideWhenUsed/>
    <w:qFormat/>
    <w:rsid w:val="00F95D8E"/>
    <w:pPr>
      <w:keepNext/>
      <w:keepLines/>
      <w:outlineLvl w:val="2"/>
    </w:pPr>
    <w:rPr>
      <w:rFonts w:asciiTheme="minorHAnsi" w:eastAsia="黑体" w:hAnsiTheme="minorHAnsi" w:cstheme="minorBidi"/>
      <w:bCs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1D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1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1D45"/>
    <w:rPr>
      <w:sz w:val="18"/>
      <w:szCs w:val="18"/>
    </w:rPr>
  </w:style>
  <w:style w:type="character" w:customStyle="1" w:styleId="10">
    <w:name w:val="标题 1 字符"/>
    <w:basedOn w:val="a0"/>
    <w:link w:val="1"/>
    <w:rsid w:val="00E343FD"/>
    <w:rPr>
      <w:rFonts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E343FD"/>
    <w:rPr>
      <w:rFonts w:asciiTheme="majorHAnsi" w:eastAsia="黑体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rsid w:val="00F95D8E"/>
    <w:rPr>
      <w:rFonts w:eastAsia="黑体"/>
      <w:bCs/>
      <w:sz w:val="30"/>
      <w:szCs w:val="32"/>
    </w:rPr>
  </w:style>
  <w:style w:type="paragraph" w:customStyle="1" w:styleId="a7">
    <w:name w:val="【必选】【可选】"/>
    <w:basedOn w:val="a"/>
    <w:link w:val="a8"/>
    <w:qFormat/>
    <w:rsid w:val="002B2C15"/>
    <w:rPr>
      <w:b/>
    </w:rPr>
  </w:style>
  <w:style w:type="table" w:styleId="a9">
    <w:name w:val="Table Grid"/>
    <w:basedOn w:val="a1"/>
    <w:uiPriority w:val="39"/>
    <w:rsid w:val="007A0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【必选】【可选】 字符"/>
    <w:basedOn w:val="a0"/>
    <w:link w:val="a7"/>
    <w:rsid w:val="002B2C15"/>
    <w:rPr>
      <w:rFonts w:ascii="Times New Roman" w:eastAsia="仿宋" w:hAnsi="Times New Roman" w:cs="Times New Roman"/>
      <w:b/>
      <w:kern w:val="0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Visio___.vsd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FC8DE-4363-4D3C-8926-D00D9D2C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240</Words>
  <Characters>1373</Characters>
  <Application>Microsoft Office Word</Application>
  <DocSecurity>0</DocSecurity>
  <Lines>11</Lines>
  <Paragraphs>3</Paragraphs>
  <ScaleCrop>false</ScaleCrop>
  <Company>HP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x'y'j</dc:creator>
  <cp:keywords/>
  <dc:description/>
  <cp:lastModifiedBy>x'y'j</cp:lastModifiedBy>
  <cp:revision>71</cp:revision>
  <dcterms:created xsi:type="dcterms:W3CDTF">2024-06-24T07:30:00Z</dcterms:created>
  <dcterms:modified xsi:type="dcterms:W3CDTF">2024-06-25T01:17:00Z</dcterms:modified>
</cp:coreProperties>
</file>